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060" w:rsidRDefault="00374060">
      <w:pPr>
        <w:spacing w:after="0"/>
        <w:ind w:left="0" w:firstLine="0"/>
        <w:rPr>
          <w:b/>
          <w:bCs/>
          <w:sz w:val="32"/>
          <w:szCs w:val="32"/>
        </w:rPr>
      </w:pPr>
    </w:p>
    <w:p w:rsidR="008A7800" w:rsidRPr="00986DC0" w:rsidRDefault="00986DC0">
      <w:pPr>
        <w:spacing w:after="0"/>
        <w:ind w:left="0" w:firstLine="0"/>
        <w:rPr>
          <w:b/>
          <w:bCs/>
          <w:sz w:val="32"/>
          <w:szCs w:val="32"/>
        </w:rPr>
      </w:pPr>
      <w:r w:rsidRPr="00986DC0">
        <w:rPr>
          <w:b/>
          <w:bCs/>
          <w:sz w:val="32"/>
          <w:szCs w:val="32"/>
        </w:rPr>
        <w:t>Course Outline</w:t>
      </w:r>
    </w:p>
    <w:p w:rsidR="00986DC0" w:rsidRDefault="00986DC0" w:rsidP="00986DC0">
      <w:pPr>
        <w:tabs>
          <w:tab w:val="left" w:pos="2160"/>
        </w:tabs>
        <w:spacing w:after="0" w:line="276" w:lineRule="auto"/>
        <w:ind w:left="0" w:firstLine="0"/>
      </w:pPr>
      <w:r>
        <w:rPr>
          <w:b/>
        </w:rPr>
        <w:t xml:space="preserve">Teacher:   </w:t>
      </w:r>
      <w:r>
        <w:rPr>
          <w:b/>
        </w:rPr>
        <w:tab/>
        <w:t xml:space="preserve"> </w:t>
      </w:r>
      <w:r>
        <w:tab/>
        <w:t xml:space="preserve">Marie-Eve Owen </w:t>
      </w:r>
      <w:r>
        <w:rPr>
          <w:b/>
        </w:rPr>
        <w:t xml:space="preserve"> </w:t>
      </w:r>
    </w:p>
    <w:p w:rsidR="00986DC0" w:rsidRDefault="00986DC0" w:rsidP="00986DC0">
      <w:pPr>
        <w:tabs>
          <w:tab w:val="center" w:pos="2160"/>
        </w:tabs>
        <w:spacing w:after="0" w:line="276" w:lineRule="auto"/>
        <w:ind w:left="0" w:firstLine="0"/>
      </w:pPr>
      <w:r>
        <w:rPr>
          <w:b/>
        </w:rPr>
        <w:t xml:space="preserve">Class schedule: </w:t>
      </w:r>
      <w:r>
        <w:tab/>
      </w:r>
      <w:r>
        <w:tab/>
        <w:t>Semester 2, period 3                                     12:15-13:35</w:t>
      </w:r>
    </w:p>
    <w:p w:rsidR="00986DC0" w:rsidRDefault="00986DC0" w:rsidP="00986DC0">
      <w:pPr>
        <w:tabs>
          <w:tab w:val="left" w:pos="2160"/>
        </w:tabs>
        <w:spacing w:after="0" w:line="276" w:lineRule="auto"/>
        <w:ind w:left="0" w:firstLine="0"/>
      </w:pPr>
      <w:r>
        <w:rPr>
          <w:b/>
        </w:rPr>
        <w:t xml:space="preserve">Teacher contact:   </w:t>
      </w:r>
      <w:r>
        <w:tab/>
      </w:r>
      <w:r>
        <w:tab/>
      </w:r>
      <w:r>
        <w:rPr>
          <w:color w:val="0000FF"/>
        </w:rPr>
        <w:t xml:space="preserve">marie-eve.owen@yesnet.yk.ca </w:t>
      </w:r>
      <w:r>
        <w:t xml:space="preserve">or               tel. (867) 667-8044, ext. 141 </w:t>
      </w:r>
      <w:r>
        <w:rPr>
          <w:rFonts w:ascii="Times New Roman" w:eastAsia="Times New Roman" w:hAnsi="Times New Roman" w:cs="Times New Roman"/>
        </w:rPr>
        <w:t xml:space="preserve"> </w:t>
      </w:r>
    </w:p>
    <w:p w:rsidR="00986DC0" w:rsidRDefault="00986DC0" w:rsidP="00986DC0">
      <w:pPr>
        <w:tabs>
          <w:tab w:val="left" w:pos="2160"/>
        </w:tabs>
        <w:spacing w:after="0" w:line="276" w:lineRule="auto"/>
        <w:ind w:left="0" w:firstLine="0"/>
      </w:pPr>
      <w:r>
        <w:rPr>
          <w:b/>
        </w:rPr>
        <w:t xml:space="preserve">Website:   </w:t>
      </w:r>
      <w:r>
        <w:rPr>
          <w:b/>
        </w:rPr>
        <w:tab/>
        <w:t xml:space="preserve"> </w:t>
      </w:r>
      <w:r>
        <w:tab/>
      </w:r>
      <w:r>
        <w:rPr>
          <w:color w:val="0000FF"/>
        </w:rPr>
        <w:t>www.m-eowen.weebly.com</w:t>
      </w:r>
      <w:r>
        <w:rPr>
          <w:rFonts w:ascii="Times New Roman" w:eastAsia="Times New Roman" w:hAnsi="Times New Roman" w:cs="Times New Roman"/>
        </w:rPr>
        <w:t xml:space="preserve"> </w:t>
      </w:r>
    </w:p>
    <w:p w:rsidR="00986DC0" w:rsidRDefault="00986DC0" w:rsidP="00986DC0">
      <w:pPr>
        <w:tabs>
          <w:tab w:val="left" w:pos="2160"/>
        </w:tabs>
        <w:spacing w:after="0" w:line="276" w:lineRule="auto"/>
        <w:ind w:left="0" w:firstLine="0"/>
      </w:pPr>
      <w:r>
        <w:rPr>
          <w:b/>
        </w:rPr>
        <w:t xml:space="preserve">Textbook:   </w:t>
      </w:r>
      <w:r>
        <w:rPr>
          <w:b/>
        </w:rPr>
        <w:tab/>
        <w:t xml:space="preserve"> </w:t>
      </w:r>
      <w:r>
        <w:tab/>
        <w:t>Hebden Chemistry 12 Workbook (Hebden)</w:t>
      </w:r>
      <w:r>
        <w:rPr>
          <w:rFonts w:ascii="Times New Roman" w:eastAsia="Times New Roman" w:hAnsi="Times New Roman" w:cs="Times New Roman"/>
        </w:rPr>
        <w:t xml:space="preserve"> </w:t>
      </w:r>
    </w:p>
    <w:p w:rsidR="00986DC0" w:rsidRDefault="00986DC0" w:rsidP="00986DC0">
      <w:pPr>
        <w:tabs>
          <w:tab w:val="left" w:pos="2160"/>
        </w:tabs>
        <w:spacing w:after="0" w:line="276" w:lineRule="auto"/>
        <w:ind w:left="0" w:firstLine="0"/>
      </w:pPr>
      <w:r>
        <w:rPr>
          <w:b/>
        </w:rPr>
        <w:t xml:space="preserve">Supplies:   </w:t>
      </w:r>
      <w:r>
        <w:rPr>
          <w:b/>
        </w:rPr>
        <w:tab/>
        <w:t xml:space="preserve"> </w:t>
      </w:r>
      <w:r>
        <w:tab/>
        <w:t xml:space="preserve">Binder, lined paper, pencil, pen, eraser, ruler, scientific calculator  </w:t>
      </w:r>
      <w:r>
        <w:rPr>
          <w:b/>
        </w:rPr>
        <w:t xml:space="preserve"> </w:t>
      </w:r>
    </w:p>
    <w:p w:rsidR="00986DC0" w:rsidRDefault="00986DC0" w:rsidP="00986DC0">
      <w:pPr>
        <w:tabs>
          <w:tab w:val="left" w:pos="2160"/>
        </w:tabs>
        <w:spacing w:after="0" w:line="276" w:lineRule="auto"/>
        <w:ind w:left="0" w:firstLine="0"/>
      </w:pPr>
      <w:r>
        <w:rPr>
          <w:b/>
        </w:rPr>
        <w:t xml:space="preserve">Recommended:   </w:t>
      </w:r>
      <w:r>
        <w:tab/>
      </w:r>
      <w:r>
        <w:tab/>
        <w:t xml:space="preserve">Mastery of Pre-calculus &amp; Chemistry 11 </w:t>
      </w:r>
      <w:r>
        <w:rPr>
          <w:rFonts w:ascii="Times New Roman" w:eastAsia="Times New Roman" w:hAnsi="Times New Roman" w:cs="Times New Roman"/>
        </w:rPr>
        <w:t xml:space="preserve"> </w:t>
      </w:r>
    </w:p>
    <w:p w:rsidR="00374060" w:rsidRDefault="00374060" w:rsidP="00986DC0">
      <w:pPr>
        <w:spacing w:after="0"/>
        <w:ind w:left="10"/>
        <w:rPr>
          <w:b/>
        </w:rPr>
      </w:pPr>
    </w:p>
    <w:p w:rsidR="00986DC0" w:rsidRDefault="00986DC0" w:rsidP="00986DC0">
      <w:pPr>
        <w:spacing w:after="0"/>
        <w:ind w:left="10"/>
        <w:rPr>
          <w:b/>
        </w:rPr>
      </w:pPr>
      <w:r>
        <w:rPr>
          <w:b/>
        </w:rPr>
        <w:t>Course Description</w:t>
      </w:r>
    </w:p>
    <w:p w:rsidR="00986DC0" w:rsidRPr="00074C50" w:rsidRDefault="00986DC0" w:rsidP="00374060">
      <w:pPr>
        <w:spacing w:after="0" w:line="276" w:lineRule="auto"/>
        <w:ind w:left="10"/>
      </w:pPr>
      <w:r w:rsidRPr="00074C50">
        <w:t xml:space="preserve">Problem-solving and math skills are used in understanding, predicating and manipulating acid-base neutralization and redox reactions in Chemistry 12. Students will learn concepts pertaining to reaction rates, equilibrium solutions, acid-base and redox reactions. They will analyze patterns and relationships in chemical processes and naming. They will also practice precise and accurate measurements and conversions using stoichiometric calculations. Students will learn to analyze cause-and-effect relationships in the world of chemistry. </w:t>
      </w:r>
    </w:p>
    <w:p w:rsidR="00986DC0" w:rsidRPr="00986DC0" w:rsidRDefault="00986DC0">
      <w:pPr>
        <w:spacing w:after="122"/>
        <w:ind w:left="0" w:firstLine="0"/>
        <w:rPr>
          <w:b/>
          <w:sz w:val="16"/>
          <w:szCs w:val="16"/>
        </w:rPr>
      </w:pPr>
    </w:p>
    <w:p w:rsidR="008A7800" w:rsidRDefault="00000000">
      <w:pPr>
        <w:spacing w:after="122"/>
        <w:ind w:left="0" w:firstLine="0"/>
      </w:pPr>
      <w:r>
        <w:rPr>
          <w:b/>
        </w:rPr>
        <w:t xml:space="preserve">Student Behaviour:  </w:t>
      </w:r>
      <w:r>
        <w:t>Students will:</w:t>
      </w:r>
      <w:r>
        <w:rPr>
          <w:rFonts w:ascii="Times New Roman" w:eastAsia="Times New Roman" w:hAnsi="Times New Roman" w:cs="Times New Roman"/>
        </w:rPr>
        <w:t xml:space="preserve"> </w:t>
      </w:r>
    </w:p>
    <w:p w:rsidR="008A7800" w:rsidRDefault="00000000" w:rsidP="00374060">
      <w:pPr>
        <w:numPr>
          <w:ilvl w:val="0"/>
          <w:numId w:val="1"/>
        </w:numPr>
        <w:ind w:left="2268" w:hanging="437"/>
      </w:pPr>
      <w:r>
        <w:t xml:space="preserve">Follow all laboratory safety rules </w:t>
      </w:r>
      <w:r w:rsidR="00374060">
        <w:t>and show respect.</w:t>
      </w:r>
      <w:r w:rsidRPr="00374060">
        <w:rPr>
          <w:rFonts w:ascii="Cambria" w:eastAsia="Cambria" w:hAnsi="Cambria" w:cs="Cambria"/>
        </w:rPr>
        <w:tab/>
      </w:r>
    </w:p>
    <w:p w:rsidR="008A7800" w:rsidRDefault="00000000" w:rsidP="00986DC0">
      <w:pPr>
        <w:numPr>
          <w:ilvl w:val="0"/>
          <w:numId w:val="1"/>
        </w:numPr>
        <w:ind w:left="2268" w:hanging="437"/>
      </w:pPr>
      <w:r>
        <w:t xml:space="preserve">Be responsible for any missed material. </w:t>
      </w:r>
      <w:r>
        <w:rPr>
          <w:rFonts w:ascii="Cambria" w:eastAsia="Cambria" w:hAnsi="Cambria" w:cs="Cambria"/>
        </w:rPr>
        <w:tab/>
      </w:r>
    </w:p>
    <w:p w:rsidR="008A7800" w:rsidRDefault="00000000" w:rsidP="00986DC0">
      <w:pPr>
        <w:numPr>
          <w:ilvl w:val="0"/>
          <w:numId w:val="1"/>
        </w:numPr>
        <w:ind w:left="2268" w:hanging="437"/>
      </w:pPr>
      <w:r>
        <w:t>Come prepared</w:t>
      </w:r>
      <w:r w:rsidR="00374060">
        <w:t xml:space="preserve"> and on time</w:t>
      </w:r>
      <w:r>
        <w:t xml:space="preserve">. Cell phones are never to be used as a calculator. </w:t>
      </w:r>
      <w:r>
        <w:rPr>
          <w:rFonts w:ascii="Cambria" w:eastAsia="Cambria" w:hAnsi="Cambria" w:cs="Cambria"/>
        </w:rPr>
        <w:tab/>
      </w:r>
    </w:p>
    <w:p w:rsidR="008A7800" w:rsidRDefault="00000000" w:rsidP="00374060">
      <w:pPr>
        <w:ind w:left="1440" w:hanging="1440"/>
      </w:pPr>
      <w:r>
        <w:rPr>
          <w:b/>
        </w:rPr>
        <w:t xml:space="preserve">Evaluation: </w:t>
      </w:r>
      <w:r>
        <w:rPr>
          <w:rFonts w:ascii="Cambria" w:eastAsia="Cambria" w:hAnsi="Cambria" w:cs="Cambria"/>
        </w:rPr>
        <w:tab/>
      </w:r>
      <w:r>
        <w:t>Students will</w:t>
      </w:r>
      <w:r w:rsidR="00986DC0">
        <w:t xml:space="preserve"> d</w:t>
      </w:r>
      <w:r>
        <w:t xml:space="preserve">emonstrate understanding of the curricular content </w:t>
      </w:r>
      <w:r w:rsidR="00986DC0">
        <w:t xml:space="preserve">and </w:t>
      </w:r>
      <w:r>
        <w:t xml:space="preserve">the ability to perform the curricular competencies  </w:t>
      </w:r>
    </w:p>
    <w:p w:rsidR="008A7800" w:rsidRDefault="00000000" w:rsidP="00986DC0">
      <w:pPr>
        <w:numPr>
          <w:ilvl w:val="0"/>
          <w:numId w:val="1"/>
        </w:numPr>
        <w:ind w:left="2268" w:hanging="437"/>
      </w:pPr>
      <w:r>
        <w:t xml:space="preserve">10 Quizzes 10%  </w:t>
      </w:r>
    </w:p>
    <w:p w:rsidR="008A7800" w:rsidRDefault="00000000" w:rsidP="00986DC0">
      <w:pPr>
        <w:numPr>
          <w:ilvl w:val="0"/>
          <w:numId w:val="1"/>
        </w:numPr>
        <w:ind w:left="2268" w:hanging="437"/>
      </w:pPr>
      <w:r>
        <w:t xml:space="preserve">6 Tests 45%  </w:t>
      </w:r>
    </w:p>
    <w:p w:rsidR="008A7800" w:rsidRDefault="00000000" w:rsidP="00986DC0">
      <w:pPr>
        <w:numPr>
          <w:ilvl w:val="0"/>
          <w:numId w:val="1"/>
        </w:numPr>
        <w:ind w:left="2268" w:hanging="437"/>
      </w:pPr>
      <w:r>
        <w:t xml:space="preserve">3 Projects/assignments/labs 30%  </w:t>
      </w:r>
    </w:p>
    <w:p w:rsidR="00986DC0" w:rsidRDefault="00000000" w:rsidP="00986DC0">
      <w:pPr>
        <w:numPr>
          <w:ilvl w:val="0"/>
          <w:numId w:val="1"/>
        </w:numPr>
        <w:ind w:left="2268" w:hanging="437"/>
      </w:pPr>
      <w:r>
        <w:t xml:space="preserve">Final Exam 15%  </w:t>
      </w:r>
    </w:p>
    <w:p w:rsidR="00986DC0" w:rsidRDefault="00986DC0" w:rsidP="00374060">
      <w:pPr>
        <w:spacing w:after="0" w:line="360" w:lineRule="auto"/>
      </w:pPr>
      <w:r w:rsidRPr="00374060">
        <w:rPr>
          <w:b/>
        </w:rPr>
        <w:t xml:space="preserve">Absences: </w:t>
      </w:r>
      <w:r w:rsidRPr="00374060">
        <w:rPr>
          <w:b/>
          <w:u w:val="single" w:color="000000"/>
        </w:rPr>
        <w:t xml:space="preserve"> </w:t>
      </w:r>
      <w:r w:rsidRPr="00374060">
        <w:rPr>
          <w:u w:val="single" w:color="000000"/>
        </w:rPr>
        <w:t>It is expected that in the case of absence, the student is responsible for catching up missed</w:t>
      </w:r>
      <w:r>
        <w:t xml:space="preserve"> </w:t>
      </w:r>
      <w:r w:rsidRPr="00374060">
        <w:rPr>
          <w:u w:val="single" w:color="000000"/>
        </w:rPr>
        <w:t>material online</w:t>
      </w:r>
      <w:r>
        <w:t>.</w:t>
      </w:r>
      <w:r w:rsidRPr="00374060">
        <w:rPr>
          <w:b/>
        </w:rPr>
        <w:t xml:space="preserve">  </w:t>
      </w:r>
      <w:r w:rsidRPr="00374060">
        <w:rPr>
          <w:color w:val="0000FF"/>
          <w:u w:val="single" w:color="0000FF"/>
        </w:rPr>
        <w:t>https://m-eowen.weebly.com/chemistry-12.html</w:t>
      </w:r>
      <w:r w:rsidRPr="00374060">
        <w:rPr>
          <w:b/>
        </w:rPr>
        <w:t xml:space="preserve"> </w:t>
      </w:r>
    </w:p>
    <w:p w:rsidR="00986DC0" w:rsidRDefault="00986DC0" w:rsidP="00374060">
      <w:pPr>
        <w:spacing w:after="161"/>
      </w:pPr>
      <w:r w:rsidRPr="00374060">
        <w:rPr>
          <w:b/>
        </w:rPr>
        <w:t xml:space="preserve">Plagiarism and cheating </w:t>
      </w:r>
      <w:r>
        <w:t>will result in an automatic zero</w:t>
      </w:r>
      <w:r w:rsidR="00374060">
        <w:t>.</w:t>
      </w:r>
    </w:p>
    <w:p w:rsidR="008A7800" w:rsidRDefault="00986DC0" w:rsidP="00986DC0">
      <w:pPr>
        <w:spacing w:after="0" w:line="240" w:lineRule="auto"/>
        <w:ind w:left="0" w:firstLine="0"/>
      </w:pPr>
      <w:r>
        <w:br w:type="page"/>
      </w:r>
    </w:p>
    <w:p w:rsidR="00374060" w:rsidRPr="00374060" w:rsidRDefault="00374060">
      <w:pPr>
        <w:ind w:left="10"/>
        <w:rPr>
          <w:b/>
          <w:sz w:val="16"/>
          <w:szCs w:val="16"/>
        </w:rPr>
      </w:pPr>
    </w:p>
    <w:p w:rsidR="008A7800" w:rsidRDefault="00000000">
      <w:pPr>
        <w:ind w:left="10"/>
      </w:pPr>
      <w:r>
        <w:rPr>
          <w:b/>
        </w:rPr>
        <w:t xml:space="preserve">Curricular Content:  </w:t>
      </w:r>
      <w:r>
        <w:t xml:space="preserve">Hebden, Chemistry 12: A Workbook for Students </w:t>
      </w:r>
      <w:r>
        <w:rPr>
          <w:rFonts w:ascii="Times New Roman" w:eastAsia="Times New Roman" w:hAnsi="Times New Roman" w:cs="Times New Roman"/>
        </w:rPr>
        <w:t xml:space="preserve"> </w:t>
      </w:r>
    </w:p>
    <w:p w:rsidR="008A7800" w:rsidRDefault="00000000">
      <w:pPr>
        <w:tabs>
          <w:tab w:val="center" w:pos="3600"/>
          <w:tab w:val="center" w:pos="4320"/>
          <w:tab w:val="center" w:pos="5040"/>
          <w:tab w:val="center" w:pos="5760"/>
          <w:tab w:val="center" w:pos="6480"/>
          <w:tab w:val="center" w:pos="7548"/>
        </w:tabs>
        <w:ind w:left="0" w:firstLine="0"/>
      </w:pPr>
      <w:r>
        <w:t xml:space="preserve">Unit 0:  Introduction and Safety </w:t>
      </w:r>
      <w:r>
        <w:tab/>
        <w:t xml:space="preserve"> </w:t>
      </w:r>
      <w:r>
        <w:tab/>
        <w:t xml:space="preserve"> </w:t>
      </w:r>
      <w:r>
        <w:tab/>
        <w:t xml:space="preserve"> </w:t>
      </w:r>
      <w:r>
        <w:tab/>
        <w:t xml:space="preserve"> </w:t>
      </w:r>
      <w:r>
        <w:tab/>
        <w:t xml:space="preserve"> </w:t>
      </w:r>
      <w:r>
        <w:tab/>
        <w:t xml:space="preserve">1 week </w:t>
      </w:r>
    </w:p>
    <w:p w:rsidR="008A7800" w:rsidRDefault="00000000">
      <w:pPr>
        <w:tabs>
          <w:tab w:val="center" w:pos="2880"/>
          <w:tab w:val="center" w:pos="3600"/>
          <w:tab w:val="center" w:pos="4320"/>
          <w:tab w:val="center" w:pos="5040"/>
          <w:tab w:val="center" w:pos="5760"/>
          <w:tab w:val="center" w:pos="6480"/>
          <w:tab w:val="center" w:pos="7595"/>
        </w:tabs>
        <w:ind w:left="0" w:firstLine="0"/>
      </w:pPr>
      <w:r>
        <w:t xml:space="preserve">Unit 1:  Reaction Kinetics </w:t>
      </w:r>
      <w:r>
        <w:tab/>
        <w:t xml:space="preserve"> </w:t>
      </w:r>
      <w:r>
        <w:tab/>
        <w:t xml:space="preserve"> </w:t>
      </w:r>
      <w:r>
        <w:tab/>
        <w:t xml:space="preserve"> </w:t>
      </w:r>
      <w:r>
        <w:tab/>
        <w:t xml:space="preserve"> </w:t>
      </w:r>
      <w:r>
        <w:tab/>
        <w:t xml:space="preserve"> </w:t>
      </w:r>
      <w:r>
        <w:tab/>
        <w:t xml:space="preserve"> </w:t>
      </w:r>
      <w:r>
        <w:tab/>
        <w:t xml:space="preserve">3 weeks </w:t>
      </w:r>
    </w:p>
    <w:p w:rsidR="008A7800" w:rsidRDefault="00000000">
      <w:pPr>
        <w:tabs>
          <w:tab w:val="center" w:pos="2160"/>
          <w:tab w:val="center" w:pos="2880"/>
          <w:tab w:val="center" w:pos="3600"/>
          <w:tab w:val="center" w:pos="4320"/>
          <w:tab w:val="center" w:pos="5040"/>
          <w:tab w:val="center" w:pos="5760"/>
          <w:tab w:val="center" w:pos="6480"/>
          <w:tab w:val="center" w:pos="7595"/>
        </w:tabs>
        <w:ind w:left="0" w:firstLine="0"/>
      </w:pPr>
      <w:r>
        <w:t xml:space="preserve">Unit 2:  Equilibrium </w:t>
      </w:r>
      <w:r>
        <w:tab/>
        <w:t xml:space="preserve"> </w:t>
      </w:r>
      <w:r>
        <w:tab/>
        <w:t xml:space="preserve"> </w:t>
      </w:r>
      <w:r>
        <w:tab/>
        <w:t xml:space="preserve"> </w:t>
      </w:r>
      <w:r>
        <w:tab/>
        <w:t xml:space="preserve"> </w:t>
      </w:r>
      <w:r>
        <w:tab/>
        <w:t xml:space="preserve"> </w:t>
      </w:r>
      <w:r>
        <w:tab/>
        <w:t xml:space="preserve"> </w:t>
      </w:r>
      <w:r>
        <w:tab/>
        <w:t xml:space="preserve"> </w:t>
      </w:r>
      <w:r>
        <w:tab/>
        <w:t xml:space="preserve">3 weeks </w:t>
      </w:r>
    </w:p>
    <w:p w:rsidR="008A7800" w:rsidRDefault="00000000">
      <w:pPr>
        <w:tabs>
          <w:tab w:val="center" w:pos="3600"/>
          <w:tab w:val="center" w:pos="4320"/>
          <w:tab w:val="center" w:pos="5040"/>
          <w:tab w:val="center" w:pos="5760"/>
          <w:tab w:val="center" w:pos="6480"/>
          <w:tab w:val="center" w:pos="7595"/>
        </w:tabs>
        <w:ind w:left="0" w:firstLine="0"/>
      </w:pPr>
      <w:r>
        <w:t xml:space="preserve">Unit 3:  Solutions and Equilibrium </w:t>
      </w:r>
      <w:r>
        <w:tab/>
        <w:t xml:space="preserve"> </w:t>
      </w:r>
      <w:r>
        <w:tab/>
        <w:t xml:space="preserve"> </w:t>
      </w:r>
      <w:r>
        <w:tab/>
        <w:t xml:space="preserve"> </w:t>
      </w:r>
      <w:r>
        <w:tab/>
        <w:t xml:space="preserve"> </w:t>
      </w:r>
      <w:r>
        <w:tab/>
        <w:t xml:space="preserve"> </w:t>
      </w:r>
      <w:r>
        <w:tab/>
        <w:t xml:space="preserve">3 weeks </w:t>
      </w:r>
    </w:p>
    <w:p w:rsidR="008A7800" w:rsidRDefault="00000000">
      <w:pPr>
        <w:tabs>
          <w:tab w:val="center" w:pos="3600"/>
          <w:tab w:val="center" w:pos="4320"/>
          <w:tab w:val="center" w:pos="5040"/>
          <w:tab w:val="center" w:pos="5760"/>
          <w:tab w:val="center" w:pos="6480"/>
          <w:tab w:val="center" w:pos="7595"/>
        </w:tabs>
        <w:ind w:left="0" w:firstLine="0"/>
      </w:pPr>
      <w:r>
        <w:t xml:space="preserve">Unit 4:  Acids, Bases and Salts </w:t>
      </w:r>
      <w:r>
        <w:tab/>
        <w:t xml:space="preserve"> </w:t>
      </w:r>
      <w:r>
        <w:tab/>
        <w:t xml:space="preserve"> </w:t>
      </w:r>
      <w:r>
        <w:tab/>
        <w:t xml:space="preserve"> </w:t>
      </w:r>
      <w:r>
        <w:tab/>
        <w:t xml:space="preserve"> </w:t>
      </w:r>
      <w:r>
        <w:tab/>
        <w:t xml:space="preserve"> </w:t>
      </w:r>
      <w:r>
        <w:tab/>
        <w:t xml:space="preserve">3 weeks </w:t>
      </w:r>
    </w:p>
    <w:p w:rsidR="008A7800" w:rsidRDefault="00000000">
      <w:pPr>
        <w:tabs>
          <w:tab w:val="center" w:pos="3600"/>
          <w:tab w:val="center" w:pos="4320"/>
          <w:tab w:val="center" w:pos="5040"/>
          <w:tab w:val="center" w:pos="5760"/>
          <w:tab w:val="center" w:pos="6480"/>
          <w:tab w:val="center" w:pos="7595"/>
        </w:tabs>
        <w:ind w:left="0" w:firstLine="0"/>
      </w:pPr>
      <w:r>
        <w:t>Unit 5:  Oxidation-</w:t>
      </w:r>
      <w:proofErr w:type="gramStart"/>
      <w:r>
        <w:t xml:space="preserve">Reduction  </w:t>
      </w:r>
      <w:r>
        <w:tab/>
      </w:r>
      <w:proofErr w:type="gramEnd"/>
      <w:r>
        <w:t xml:space="preserve"> </w:t>
      </w:r>
      <w:r>
        <w:tab/>
        <w:t xml:space="preserve"> </w:t>
      </w:r>
      <w:r>
        <w:tab/>
        <w:t xml:space="preserve"> </w:t>
      </w:r>
      <w:r>
        <w:tab/>
        <w:t xml:space="preserve"> </w:t>
      </w:r>
      <w:r>
        <w:tab/>
        <w:t xml:space="preserve"> </w:t>
      </w:r>
      <w:r>
        <w:tab/>
        <w:t xml:space="preserve">3 weeks </w:t>
      </w:r>
    </w:p>
    <w:p w:rsidR="008A7800" w:rsidRDefault="00986DC0" w:rsidP="00986DC0">
      <w:pPr>
        <w:tabs>
          <w:tab w:val="center" w:pos="5760"/>
          <w:tab w:val="center" w:pos="6480"/>
          <w:tab w:val="center" w:pos="7595"/>
        </w:tabs>
        <w:spacing w:after="68"/>
        <w:ind w:left="0" w:firstLine="0"/>
      </w:pPr>
      <w:r>
        <w:t xml:space="preserve">Course </w:t>
      </w:r>
      <w:proofErr w:type="gramStart"/>
      <w:r w:rsidR="00000000">
        <w:t xml:space="preserve">Review  </w:t>
      </w:r>
      <w:r w:rsidR="00000000">
        <w:tab/>
      </w:r>
      <w:proofErr w:type="gramEnd"/>
      <w:r w:rsidR="00000000">
        <w:t xml:space="preserve"> </w:t>
      </w:r>
      <w:r w:rsidR="00000000">
        <w:tab/>
        <w:t xml:space="preserve"> </w:t>
      </w:r>
      <w:r w:rsidR="00000000">
        <w:tab/>
        <w:t xml:space="preserve">2 weeks </w:t>
      </w:r>
    </w:p>
    <w:p w:rsidR="008A7800" w:rsidRDefault="00000000" w:rsidP="00986DC0">
      <w:pPr>
        <w:ind w:left="0" w:firstLine="0"/>
      </w:pPr>
      <w:r>
        <w:rPr>
          <w:b/>
        </w:rPr>
        <w:t xml:space="preserve"> </w:t>
      </w:r>
      <w:r>
        <w:rPr>
          <w:noProof/>
          <w:sz w:val="22"/>
        </w:rPr>
        <mc:AlternateContent>
          <mc:Choice Requires="wpg">
            <w:drawing>
              <wp:inline distT="0" distB="0" distL="0" distR="0">
                <wp:extent cx="6798310" cy="1"/>
                <wp:effectExtent l="0" t="0" r="0" b="0"/>
                <wp:docPr id="2903" name="Group 2903"/>
                <wp:cNvGraphicFramePr/>
                <a:graphic xmlns:a="http://schemas.openxmlformats.org/drawingml/2006/main">
                  <a:graphicData uri="http://schemas.microsoft.com/office/word/2010/wordprocessingGroup">
                    <wpg:wgp>
                      <wpg:cNvGrpSpPr/>
                      <wpg:grpSpPr>
                        <a:xfrm>
                          <a:off x="0" y="0"/>
                          <a:ext cx="6798310" cy="1"/>
                          <a:chOff x="0" y="0"/>
                          <a:chExt cx="6798310" cy="1"/>
                        </a:xfrm>
                      </wpg:grpSpPr>
                      <wps:wsp>
                        <wps:cNvPr id="437" name="Shape 437"/>
                        <wps:cNvSpPr/>
                        <wps:spPr>
                          <a:xfrm>
                            <a:off x="0" y="0"/>
                            <a:ext cx="6798310" cy="1"/>
                          </a:xfrm>
                          <a:custGeom>
                            <a:avLst/>
                            <a:gdLst/>
                            <a:ahLst/>
                            <a:cxnLst/>
                            <a:rect l="0" t="0" r="0" b="0"/>
                            <a:pathLst>
                              <a:path w="6798310" h="1">
                                <a:moveTo>
                                  <a:pt x="0" y="0"/>
                                </a:moveTo>
                                <a:lnTo>
                                  <a:pt x="6798310" y="1"/>
                                </a:lnTo>
                              </a:path>
                            </a:pathLst>
                          </a:custGeom>
                          <a:ln w="381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3" style="width:535.3pt;height:8.01086e-05pt;mso-position-horizontal-relative:char;mso-position-vertical-relative:line" coordsize="67983,0">
                <v:shape id="Shape 437" style="position:absolute;width:67983;height:0;left:0;top:0;" coordsize="6798310,1" path="m0,0l6798310,1">
                  <v:stroke weight="3pt" endcap="flat" joinstyle="miter" miterlimit="8" on="true" color="#000000"/>
                  <v:fill on="false" color="#000000" opacity="0"/>
                </v:shape>
              </v:group>
            </w:pict>
          </mc:Fallback>
        </mc:AlternateContent>
      </w:r>
    </w:p>
    <w:p w:rsidR="008A7800" w:rsidRDefault="00000000">
      <w:pPr>
        <w:spacing w:after="5" w:line="358" w:lineRule="auto"/>
        <w:ind w:left="10"/>
      </w:pPr>
      <w:r>
        <w:rPr>
          <w:b/>
        </w:rPr>
        <w:t xml:space="preserve">Big Ideas:  </w:t>
      </w:r>
      <w:r>
        <w:t xml:space="preserve">By the end of this course students will be expected understand the following big ideas: </w:t>
      </w:r>
      <w:r>
        <w:rPr>
          <w:rFonts w:ascii="Cambria" w:eastAsia="Cambria" w:hAnsi="Cambria" w:cs="Cambria"/>
        </w:rPr>
        <w:t>•</w:t>
      </w:r>
      <w:r>
        <w:rPr>
          <w:rFonts w:ascii="Cambria" w:eastAsia="Cambria" w:hAnsi="Cambria" w:cs="Cambria"/>
        </w:rPr>
        <w:tab/>
      </w:r>
      <w:r>
        <w:t>Atoms and molecules are the fundamental building blocks of matter</w:t>
      </w:r>
      <w:r>
        <w:rPr>
          <w:rFonts w:ascii="Times New Roman" w:eastAsia="Times New Roman" w:hAnsi="Times New Roman" w:cs="Times New Roman"/>
        </w:rPr>
        <w:t xml:space="preserve"> </w:t>
      </w:r>
    </w:p>
    <w:p w:rsidR="008A7800" w:rsidRDefault="00000000">
      <w:pPr>
        <w:numPr>
          <w:ilvl w:val="0"/>
          <w:numId w:val="2"/>
        </w:numPr>
        <w:ind w:hanging="360"/>
      </w:pPr>
      <w:r>
        <w:t xml:space="preserve">Reactants must collide to react, and the reaction rate is dependent on the surrounding conditions. </w:t>
      </w:r>
    </w:p>
    <w:p w:rsidR="008A7800" w:rsidRDefault="00000000">
      <w:pPr>
        <w:numPr>
          <w:ilvl w:val="0"/>
          <w:numId w:val="2"/>
        </w:numPr>
        <w:ind w:hanging="360"/>
      </w:pPr>
      <w:r>
        <w:t xml:space="preserve">Dynamic equilibrium can be shifted by changes to the surrounding conditions. </w:t>
      </w:r>
    </w:p>
    <w:p w:rsidR="008A7800" w:rsidRDefault="00000000">
      <w:pPr>
        <w:numPr>
          <w:ilvl w:val="0"/>
          <w:numId w:val="2"/>
        </w:numPr>
        <w:ind w:hanging="360"/>
      </w:pPr>
      <w:r>
        <w:t xml:space="preserve">Saturated solutions are systems in equilibrium. </w:t>
      </w:r>
    </w:p>
    <w:p w:rsidR="008A7800" w:rsidRDefault="00000000">
      <w:pPr>
        <w:numPr>
          <w:ilvl w:val="0"/>
          <w:numId w:val="2"/>
        </w:numPr>
        <w:ind w:hanging="360"/>
      </w:pPr>
      <w:r>
        <w:t xml:space="preserve">Acid or base strength depends on the degree of ion dissociation. </w:t>
      </w:r>
    </w:p>
    <w:p w:rsidR="008A7800" w:rsidRDefault="00000000" w:rsidP="00986DC0">
      <w:pPr>
        <w:numPr>
          <w:ilvl w:val="0"/>
          <w:numId w:val="2"/>
        </w:numPr>
        <w:spacing w:after="49"/>
        <w:ind w:hanging="360"/>
      </w:pPr>
      <w:r>
        <w:t xml:space="preserve">Oxidation and reduction are complementary processes that involve the gain or loss of electrons. </w:t>
      </w:r>
    </w:p>
    <w:p w:rsidR="008A7800" w:rsidRDefault="00000000">
      <w:pPr>
        <w:ind w:left="10"/>
      </w:pPr>
      <w:r>
        <w:rPr>
          <w:b/>
        </w:rPr>
        <w:t xml:space="preserve">Curricular Competencies: </w:t>
      </w:r>
      <w:r>
        <w:rPr>
          <w:rFonts w:ascii="Times New Roman" w:eastAsia="Times New Roman" w:hAnsi="Times New Roman" w:cs="Times New Roman"/>
        </w:rPr>
        <w:t xml:space="preserve"> </w:t>
      </w:r>
      <w:r>
        <w:t>By the end of this course students are expected to be able to do the following:</w:t>
      </w:r>
      <w:r>
        <w:rPr>
          <w:rFonts w:ascii="Times New Roman" w:eastAsia="Times New Roman" w:hAnsi="Times New Roman" w:cs="Times New Roman"/>
        </w:rPr>
        <w:t xml:space="preserve"> </w:t>
      </w:r>
    </w:p>
    <w:p w:rsidR="008A7800" w:rsidRDefault="00000000">
      <w:pPr>
        <w:numPr>
          <w:ilvl w:val="0"/>
          <w:numId w:val="2"/>
        </w:numPr>
        <w:ind w:hanging="360"/>
      </w:pPr>
      <w:r>
        <w:t xml:space="preserve">Questioning and predicting (purpose/hypothesis) </w:t>
      </w:r>
    </w:p>
    <w:p w:rsidR="008A7800" w:rsidRDefault="00000000">
      <w:pPr>
        <w:numPr>
          <w:ilvl w:val="0"/>
          <w:numId w:val="2"/>
        </w:numPr>
        <w:ind w:hanging="360"/>
      </w:pPr>
      <w:r>
        <w:t xml:space="preserve">Planning and conducting (procedure, lab skills, observations) </w:t>
      </w:r>
    </w:p>
    <w:p w:rsidR="008A7800" w:rsidRDefault="00000000">
      <w:pPr>
        <w:numPr>
          <w:ilvl w:val="0"/>
          <w:numId w:val="2"/>
        </w:numPr>
        <w:ind w:hanging="360"/>
      </w:pPr>
      <w:r>
        <w:t xml:space="preserve">Processing and analyzing data and information (analysis questions, graphing) </w:t>
      </w:r>
    </w:p>
    <w:p w:rsidR="008A7800" w:rsidRDefault="00000000">
      <w:pPr>
        <w:numPr>
          <w:ilvl w:val="0"/>
          <w:numId w:val="2"/>
        </w:numPr>
        <w:ind w:hanging="360"/>
      </w:pPr>
      <w:r>
        <w:t xml:space="preserve">Evaluating (drawing conclusions, identifying sources of error and ideas for further experimentation)  </w:t>
      </w:r>
    </w:p>
    <w:p w:rsidR="008A7800" w:rsidRDefault="00000000">
      <w:pPr>
        <w:numPr>
          <w:ilvl w:val="0"/>
          <w:numId w:val="2"/>
        </w:numPr>
        <w:ind w:hanging="360"/>
      </w:pPr>
      <w:r>
        <w:t xml:space="preserve">Applying and innovating (Use curricular content to solve problems, design projects etc.)  </w:t>
      </w:r>
    </w:p>
    <w:p w:rsidR="008A7800" w:rsidRDefault="00000000" w:rsidP="00986DC0">
      <w:pPr>
        <w:numPr>
          <w:ilvl w:val="0"/>
          <w:numId w:val="2"/>
        </w:numPr>
        <w:spacing w:after="0" w:line="362" w:lineRule="auto"/>
        <w:ind w:hanging="360"/>
      </w:pPr>
      <w:r>
        <w:t xml:space="preserve">Communicating (Use curricular content to express your opinion, create models, develop an argument, or reflect on personal experiences, and worldviews  </w:t>
      </w:r>
    </w:p>
    <w:p w:rsidR="008A7800" w:rsidRDefault="00000000">
      <w:pPr>
        <w:ind w:left="10"/>
      </w:pPr>
      <w:r>
        <w:rPr>
          <w:b/>
        </w:rPr>
        <w:t xml:space="preserve">Core Competencies: </w:t>
      </w:r>
      <w:r>
        <w:rPr>
          <w:rFonts w:ascii="Times New Roman" w:eastAsia="Times New Roman" w:hAnsi="Times New Roman" w:cs="Times New Roman"/>
        </w:rPr>
        <w:t xml:space="preserve"> </w:t>
      </w:r>
      <w:r>
        <w:t xml:space="preserve">The following core competencies will be incorporated into the delivery of this course:  </w:t>
      </w:r>
    </w:p>
    <w:p w:rsidR="008A7800" w:rsidRDefault="00000000">
      <w:pPr>
        <w:numPr>
          <w:ilvl w:val="0"/>
          <w:numId w:val="2"/>
        </w:numPr>
        <w:ind w:hanging="360"/>
      </w:pPr>
      <w:r>
        <w:t xml:space="preserve">Communication </w:t>
      </w:r>
    </w:p>
    <w:p w:rsidR="008A7800" w:rsidRDefault="00000000">
      <w:pPr>
        <w:numPr>
          <w:ilvl w:val="0"/>
          <w:numId w:val="2"/>
        </w:numPr>
        <w:ind w:hanging="360"/>
      </w:pPr>
      <w:r>
        <w:t>Creative and critical thinking</w:t>
      </w:r>
      <w:r>
        <w:rPr>
          <w:rFonts w:ascii="Times New Roman" w:eastAsia="Times New Roman" w:hAnsi="Times New Roman" w:cs="Times New Roman"/>
        </w:rPr>
        <w:t xml:space="preserve"> </w:t>
      </w:r>
    </w:p>
    <w:p w:rsidR="008A7800" w:rsidRDefault="00000000">
      <w:pPr>
        <w:numPr>
          <w:ilvl w:val="0"/>
          <w:numId w:val="2"/>
        </w:numPr>
        <w:ind w:hanging="360"/>
      </w:pPr>
      <w:r>
        <w:t xml:space="preserve">Positive personal identity, awareness and responsibility  </w:t>
      </w:r>
    </w:p>
    <w:p w:rsidR="008A7800" w:rsidRDefault="00000000" w:rsidP="00986DC0">
      <w:pPr>
        <w:numPr>
          <w:ilvl w:val="0"/>
          <w:numId w:val="2"/>
        </w:numPr>
        <w:spacing w:after="102"/>
        <w:ind w:hanging="360"/>
      </w:pPr>
      <w:r>
        <w:t xml:space="preserve">Positive social and cultural identity and responsibility  </w:t>
      </w:r>
    </w:p>
    <w:p w:rsidR="00986DC0" w:rsidRDefault="00986DC0" w:rsidP="00986DC0">
      <w:pPr>
        <w:spacing w:after="127"/>
        <w:ind w:left="0" w:firstLine="0"/>
        <w:rPr>
          <w:i/>
          <w:sz w:val="22"/>
        </w:rPr>
      </w:pPr>
    </w:p>
    <w:p w:rsidR="008A7800" w:rsidRDefault="00000000" w:rsidP="00986DC0">
      <w:pPr>
        <w:spacing w:after="127"/>
        <w:ind w:left="0" w:firstLine="0"/>
      </w:pPr>
      <w:r>
        <w:rPr>
          <w:i/>
          <w:sz w:val="22"/>
        </w:rPr>
        <w:t xml:space="preserve">For more detailed information visit: https://curriculum.gov.bc.ca  </w:t>
      </w:r>
    </w:p>
    <w:sectPr w:rsidR="008A7800">
      <w:headerReference w:type="default" r:id="rId7"/>
      <w:pgSz w:w="12240" w:h="15840"/>
      <w:pgMar w:top="722" w:right="744" w:bottom="79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FEF" w:rsidRDefault="00EF7FEF" w:rsidP="004B1385">
      <w:pPr>
        <w:spacing w:after="0" w:line="240" w:lineRule="auto"/>
      </w:pPr>
      <w:r>
        <w:separator/>
      </w:r>
    </w:p>
  </w:endnote>
  <w:endnote w:type="continuationSeparator" w:id="0">
    <w:p w:rsidR="00EF7FEF" w:rsidRDefault="00EF7FEF" w:rsidP="004B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FEF" w:rsidRDefault="00EF7FEF" w:rsidP="004B1385">
      <w:pPr>
        <w:spacing w:after="0" w:line="240" w:lineRule="auto"/>
      </w:pPr>
      <w:r>
        <w:separator/>
      </w:r>
    </w:p>
  </w:footnote>
  <w:footnote w:type="continuationSeparator" w:id="0">
    <w:p w:rsidR="00EF7FEF" w:rsidRDefault="00EF7FEF" w:rsidP="004B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385" w:rsidRPr="00986DC0" w:rsidRDefault="00986DC0" w:rsidP="00986DC0">
    <w:pPr>
      <w:tabs>
        <w:tab w:val="center" w:pos="3600"/>
        <w:tab w:val="center" w:pos="4847"/>
        <w:tab w:val="center" w:pos="7571"/>
      </w:tabs>
      <w:spacing w:after="0"/>
      <w:ind w:left="0" w:firstLine="0"/>
      <w:rPr>
        <w:sz w:val="48"/>
        <w:szCs w:val="48"/>
      </w:rPr>
    </w:pPr>
    <w:r w:rsidRPr="00986DC0">
      <w:rPr>
        <w:b/>
        <w:sz w:val="48"/>
        <w:szCs w:val="48"/>
      </w:rPr>
      <w:t xml:space="preserve">Chemistry </w:t>
    </w:r>
    <w:proofErr w:type="gramStart"/>
    <w:r w:rsidRPr="00986DC0">
      <w:rPr>
        <w:b/>
        <w:sz w:val="48"/>
        <w:szCs w:val="48"/>
      </w:rPr>
      <w:t xml:space="preserve">12  </w:t>
    </w:r>
    <w:r w:rsidRPr="00986DC0">
      <w:rPr>
        <w:b/>
        <w:sz w:val="48"/>
        <w:szCs w:val="48"/>
      </w:rPr>
      <w:tab/>
    </w:r>
    <w:proofErr w:type="gramEnd"/>
    <w:r w:rsidRPr="00986DC0">
      <w:rPr>
        <w:b/>
        <w:sz w:val="48"/>
        <w:szCs w:val="48"/>
      </w:rPr>
      <w:t xml:space="preserve"> </w:t>
    </w:r>
    <w:r w:rsidRPr="00986DC0">
      <w:rPr>
        <w:b/>
        <w:sz w:val="48"/>
        <w:szCs w:val="48"/>
      </w:rPr>
      <w:tab/>
    </w:r>
    <w:r w:rsidRPr="00986DC0">
      <w:rPr>
        <w:b/>
        <w:sz w:val="48"/>
        <w:szCs w:val="48"/>
      </w:rPr>
      <w:tab/>
    </w:r>
    <w:r w:rsidRPr="00986DC0">
      <w:rPr>
        <w:b/>
        <w:sz w:val="48"/>
        <w:szCs w:val="48"/>
      </w:rPr>
      <w:tab/>
    </w:r>
    <w:r w:rsidRPr="00986DC0">
      <w:rPr>
        <w:b/>
        <w:sz w:val="48"/>
        <w:szCs w:val="48"/>
      </w:rPr>
      <w:tab/>
    </w:r>
    <w:r w:rsidRPr="00986DC0">
      <w:rPr>
        <w:b/>
        <w:sz w:val="48"/>
        <w:szCs w:val="48"/>
      </w:rPr>
      <w:tab/>
    </w:r>
    <w:r w:rsidRPr="00986DC0">
      <w:rPr>
        <w:b/>
        <w:sz w:val="48"/>
        <w:szCs w:val="48"/>
      </w:rPr>
      <w:t xml:space="preserve">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5596"/>
    <w:multiLevelType w:val="hybridMultilevel"/>
    <w:tmpl w:val="48BA896C"/>
    <w:lvl w:ilvl="0" w:tplc="929048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0C139E">
      <w:start w:val="1"/>
      <w:numFmt w:val="bullet"/>
      <w:lvlText w:val="o"/>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E6B722">
      <w:start w:val="1"/>
      <w:numFmt w:val="bullet"/>
      <w:lvlText w:val="▪"/>
      <w:lvlJc w:val="left"/>
      <w:pPr>
        <w:ind w:left="2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DE5662">
      <w:start w:val="1"/>
      <w:numFmt w:val="bullet"/>
      <w:lvlText w:val="•"/>
      <w:lvlJc w:val="left"/>
      <w:pPr>
        <w:ind w:left="3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AAFE0C">
      <w:start w:val="1"/>
      <w:numFmt w:val="bullet"/>
      <w:lvlText w:val="o"/>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B839A2">
      <w:start w:val="1"/>
      <w:numFmt w:val="bullet"/>
      <w:lvlText w:val="▪"/>
      <w:lvlJc w:val="left"/>
      <w:pPr>
        <w:ind w:left="4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0233C8">
      <w:start w:val="1"/>
      <w:numFmt w:val="bullet"/>
      <w:lvlText w:val="•"/>
      <w:lvlJc w:val="left"/>
      <w:pPr>
        <w:ind w:left="5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0EDF08">
      <w:start w:val="1"/>
      <w:numFmt w:val="bullet"/>
      <w:lvlText w:val="o"/>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6244DA">
      <w:start w:val="1"/>
      <w:numFmt w:val="bullet"/>
      <w:lvlText w:val="▪"/>
      <w:lvlJc w:val="left"/>
      <w:pPr>
        <w:ind w:left="6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A24AB6"/>
    <w:multiLevelType w:val="hybridMultilevel"/>
    <w:tmpl w:val="C20E4574"/>
    <w:lvl w:ilvl="0" w:tplc="C0F621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43B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84C0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4E07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68D9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C4AA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F8E5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6A0B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08A0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21430962">
    <w:abstractNumId w:val="0"/>
  </w:num>
  <w:num w:numId="2" w16cid:durableId="956764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00"/>
    <w:rsid w:val="00074C50"/>
    <w:rsid w:val="00374060"/>
    <w:rsid w:val="004B1385"/>
    <w:rsid w:val="008A7800"/>
    <w:rsid w:val="00986DC0"/>
    <w:rsid w:val="00EF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8D3A12"/>
  <w15:docId w15:val="{5BEC3326-537A-F24A-8445-71D3DEBB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5" w:line="259" w:lineRule="auto"/>
      <w:ind w:left="29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4B1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385"/>
    <w:rPr>
      <w:rFonts w:ascii="Calibri" w:eastAsia="Calibri" w:hAnsi="Calibri" w:cs="Calibri"/>
      <w:color w:val="000000"/>
    </w:rPr>
  </w:style>
  <w:style w:type="paragraph" w:styleId="Footer">
    <w:name w:val="footer"/>
    <w:basedOn w:val="Normal"/>
    <w:link w:val="FooterChar"/>
    <w:uiPriority w:val="99"/>
    <w:unhideWhenUsed/>
    <w:rsid w:val="004B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385"/>
    <w:rPr>
      <w:rFonts w:ascii="Calibri" w:eastAsia="Calibri" w:hAnsi="Calibri" w:cs="Calibri"/>
      <w:color w:val="000000"/>
    </w:rPr>
  </w:style>
  <w:style w:type="paragraph" w:styleId="NormalWeb">
    <w:name w:val="Normal (Web)"/>
    <w:basedOn w:val="Normal"/>
    <w:uiPriority w:val="99"/>
    <w:semiHidden/>
    <w:unhideWhenUsed/>
    <w:rsid w:val="00074C50"/>
    <w:pPr>
      <w:spacing w:before="100" w:beforeAutospacing="1" w:after="100" w:afterAutospacing="1" w:line="240" w:lineRule="auto"/>
      <w:ind w:left="0" w:firstLine="0"/>
    </w:pPr>
    <w:rPr>
      <w:rFonts w:ascii="Times New Roman" w:eastAsia="Times New Roman" w:hAnsi="Times New Roman" w:cs="Times New Roman"/>
      <w:color w:val="auto"/>
      <w:kern w:val="0"/>
      <w14:ligatures w14:val="none"/>
    </w:rPr>
  </w:style>
  <w:style w:type="paragraph" w:styleId="ListParagraph">
    <w:name w:val="List Paragraph"/>
    <w:basedOn w:val="Normal"/>
    <w:uiPriority w:val="34"/>
    <w:qFormat/>
    <w:rsid w:val="0098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62613">
      <w:bodyDiv w:val="1"/>
      <w:marLeft w:val="0"/>
      <w:marRight w:val="0"/>
      <w:marTop w:val="0"/>
      <w:marBottom w:val="0"/>
      <w:divBdr>
        <w:top w:val="none" w:sz="0" w:space="0" w:color="auto"/>
        <w:left w:val="none" w:sz="0" w:space="0" w:color="auto"/>
        <w:bottom w:val="none" w:sz="0" w:space="0" w:color="auto"/>
        <w:right w:val="none" w:sz="0" w:space="0" w:color="auto"/>
      </w:divBdr>
      <w:divsChild>
        <w:div w:id="1590064">
          <w:marLeft w:val="0"/>
          <w:marRight w:val="0"/>
          <w:marTop w:val="0"/>
          <w:marBottom w:val="0"/>
          <w:divBdr>
            <w:top w:val="none" w:sz="0" w:space="0" w:color="auto"/>
            <w:left w:val="none" w:sz="0" w:space="0" w:color="auto"/>
            <w:bottom w:val="none" w:sz="0" w:space="0" w:color="auto"/>
            <w:right w:val="none" w:sz="0" w:space="0" w:color="auto"/>
          </w:divBdr>
          <w:divsChild>
            <w:div w:id="1388720298">
              <w:marLeft w:val="0"/>
              <w:marRight w:val="0"/>
              <w:marTop w:val="0"/>
              <w:marBottom w:val="0"/>
              <w:divBdr>
                <w:top w:val="none" w:sz="0" w:space="0" w:color="auto"/>
                <w:left w:val="none" w:sz="0" w:space="0" w:color="auto"/>
                <w:bottom w:val="none" w:sz="0" w:space="0" w:color="auto"/>
                <w:right w:val="none" w:sz="0" w:space="0" w:color="auto"/>
              </w:divBdr>
              <w:divsChild>
                <w:div w:id="1302619202">
                  <w:marLeft w:val="0"/>
                  <w:marRight w:val="0"/>
                  <w:marTop w:val="0"/>
                  <w:marBottom w:val="0"/>
                  <w:divBdr>
                    <w:top w:val="none" w:sz="0" w:space="0" w:color="auto"/>
                    <w:left w:val="none" w:sz="0" w:space="0" w:color="auto"/>
                    <w:bottom w:val="none" w:sz="0" w:space="0" w:color="auto"/>
                    <w:right w:val="none" w:sz="0" w:space="0" w:color="auto"/>
                  </w:divBdr>
                  <w:divsChild>
                    <w:div w:id="12872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Chemistry 12 course outline 2022.docx</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Chemistry 12 course outline 2022.docx</dc:title>
  <dc:subject/>
  <dc:creator>Marie-Eve Owen</dc:creator>
  <cp:keywords/>
  <cp:lastModifiedBy>Marie-Eve Owen</cp:lastModifiedBy>
  <cp:revision>2</cp:revision>
  <dcterms:created xsi:type="dcterms:W3CDTF">2024-01-16T19:59:00Z</dcterms:created>
  <dcterms:modified xsi:type="dcterms:W3CDTF">2024-01-16T19:59:00Z</dcterms:modified>
</cp:coreProperties>
</file>